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A253" w14:textId="7BCD32BC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bookmarkStart w:id="0" w:name="_Hlk9947203"/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Present &amp; Apologies</w:t>
      </w:r>
    </w:p>
    <w:p w14:paraId="25F52C03" w14:textId="77777777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lang w:val="en-US" w:eastAsia="hi-IN" w:bidi="hi-IN"/>
          <w14:ligatures w14:val="none"/>
        </w:rPr>
      </w:pPr>
    </w:p>
    <w:p w14:paraId="49A62B1B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Minutes of previous meeting</w:t>
      </w:r>
    </w:p>
    <w:p w14:paraId="06D0979C" w14:textId="77777777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0B54E543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Matters Arising</w:t>
      </w:r>
    </w:p>
    <w:p w14:paraId="52EBE78C" w14:textId="77777777" w:rsidR="00DA74D6" w:rsidRPr="00DA74D6" w:rsidRDefault="00DA74D6" w:rsidP="00DA74D6">
      <w:pPr>
        <w:widowControl w:val="0"/>
        <w:numPr>
          <w:ilvl w:val="0"/>
          <w:numId w:val="5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Cs/>
          <w:kern w:val="1"/>
          <w:lang w:val="en-US" w:eastAsia="hi-IN" w:bidi="hi-IN"/>
          <w14:ligatures w14:val="none"/>
        </w:rPr>
        <w:t>Tidal Flood Signage – Garron Pill</w:t>
      </w:r>
    </w:p>
    <w:p w14:paraId="3F1EC625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SimSun" w:hAnsi="Times New Roman" w:cs="Arial"/>
          <w:bCs/>
          <w:kern w:val="1"/>
          <w:lang w:val="en-US" w:eastAsia="hi-IN" w:bidi="hi-IN"/>
          <w14:ligatures w14:val="none"/>
        </w:rPr>
      </w:pPr>
    </w:p>
    <w:p w14:paraId="17B6C389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Planning</w:t>
      </w:r>
    </w:p>
    <w:p w14:paraId="59782E91" w14:textId="77777777" w:rsidR="00DA74D6" w:rsidRPr="00DA74D6" w:rsidRDefault="00DA74D6" w:rsidP="00DA74D6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  <w:t>1. Applications Received</w:t>
      </w: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: </w:t>
      </w:r>
    </w:p>
    <w:p w14:paraId="729F5BAC" w14:textId="40F14B2C" w:rsidR="00DA74D6" w:rsidRPr="00DA74D6" w:rsidRDefault="00DA74D6" w:rsidP="00DA74D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a) </w:t>
      </w:r>
      <w:r w:rsidR="00E452AB" w:rsidRPr="00396738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NP/24/0507/F</w:t>
      </w:r>
      <w:r w:rsidR="00396738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ull</w:t>
      </w:r>
      <w:r w:rsidR="00396738" w:rsidRPr="00396738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:</w:t>
      </w:r>
      <w:r w:rsidR="00396738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 </w:t>
      </w:r>
      <w:r w:rsidR="003C7B90" w:rsidRPr="003C7B90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Bridge House, Landshipping, SA67 8BE</w:t>
      </w:r>
    </w:p>
    <w:p w14:paraId="668CBE02" w14:textId="3155513B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ab/>
      </w:r>
      <w:r w:rsidRPr="00DA74D6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  <w:t>2. Application Notices Received:</w:t>
      </w: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  </w:t>
      </w:r>
      <w:r w:rsidR="0032508F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24/0436/PA</w:t>
      </w:r>
      <w:r w:rsidR="00DC316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: Mounton View, Cross Hands.</w:t>
      </w:r>
    </w:p>
    <w:p w14:paraId="40623B8D" w14:textId="77777777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ab/>
      </w:r>
      <w:r w:rsidRPr="00DA74D6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  <w:t>3. Other Planning Matters</w:t>
      </w: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:  </w:t>
      </w:r>
    </w:p>
    <w:p w14:paraId="13936E7C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1A0251DB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Highway Matters</w:t>
      </w:r>
    </w:p>
    <w:p w14:paraId="660B0AFC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Clerk, Councillors &amp; County Councillor Reports</w:t>
      </w:r>
    </w:p>
    <w:p w14:paraId="50B149E0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3C6BF888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Finances</w:t>
      </w:r>
    </w:p>
    <w:p w14:paraId="152A514D" w14:textId="3644536B" w:rsidR="00DA74D6" w:rsidRPr="003C7B90" w:rsidRDefault="00DA74D6" w:rsidP="003C7B90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</w:pPr>
      <w:r w:rsidRPr="003C7B90"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  <w:t>Invoices &amp; Remittance Advices</w:t>
      </w:r>
    </w:p>
    <w:p w14:paraId="6B765914" w14:textId="577ABD33" w:rsidR="003C7B90" w:rsidRDefault="003C7B90" w:rsidP="003C7B90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  <w:t>Budget</w:t>
      </w:r>
    </w:p>
    <w:p w14:paraId="6F58EDE6" w14:textId="41AB7050" w:rsidR="00851A79" w:rsidRPr="00851A79" w:rsidRDefault="00DA74D6" w:rsidP="00851A79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</w:pPr>
      <w:r w:rsidRPr="00851A79"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  <w:t>Clerk Salary</w:t>
      </w:r>
    </w:p>
    <w:p w14:paraId="575FAB2E" w14:textId="668D7A9B" w:rsidR="00DA74D6" w:rsidRPr="00851A79" w:rsidRDefault="00DA74D6" w:rsidP="00851A79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</w:pPr>
      <w:r w:rsidRPr="00851A79"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  <w:t>VAT</w:t>
      </w:r>
    </w:p>
    <w:p w14:paraId="0C36EE90" w14:textId="77777777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2"/>
          <w:szCs w:val="22"/>
          <w:lang w:val="en-US" w:eastAsia="hi-IN" w:bidi="hi-IN"/>
          <w14:ligatures w14:val="none"/>
        </w:rPr>
      </w:pPr>
    </w:p>
    <w:p w14:paraId="326ABE8A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Playgrounds</w:t>
      </w:r>
    </w:p>
    <w:p w14:paraId="441C7EC3" w14:textId="1491EC42" w:rsidR="00DA74D6" w:rsidRPr="00317A9B" w:rsidRDefault="00DA74D6" w:rsidP="00317A9B">
      <w:pPr>
        <w:pStyle w:val="ListParagraph"/>
        <w:widowControl w:val="0"/>
        <w:numPr>
          <w:ilvl w:val="0"/>
          <w:numId w:val="10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  <w:r w:rsidRPr="00317A9B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Fencing</w:t>
      </w:r>
    </w:p>
    <w:p w14:paraId="1437D563" w14:textId="77777777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3D01E293" w14:textId="092D1E53" w:rsidR="00DA74D6" w:rsidRDefault="0055263C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Grant Funding:</w:t>
      </w:r>
    </w:p>
    <w:p w14:paraId="11C69149" w14:textId="20B1B551" w:rsidR="0055263C" w:rsidRPr="0055263C" w:rsidRDefault="0055263C" w:rsidP="0055263C">
      <w:pPr>
        <w:pStyle w:val="ListParagraph"/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  <w:r w:rsidRPr="0055263C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Updates</w:t>
      </w:r>
    </w:p>
    <w:p w14:paraId="1ADFD636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18298A72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Community Council Policies: </w:t>
      </w:r>
    </w:p>
    <w:p w14:paraId="0CB0ED11" w14:textId="5F427652" w:rsidR="00DA74D6" w:rsidRPr="00DA74D6" w:rsidRDefault="00DA74D6" w:rsidP="00DA74D6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Planning Response Polic</w:t>
      </w:r>
      <w:r w:rsidR="00851A79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y</w:t>
      </w:r>
    </w:p>
    <w:p w14:paraId="7A835ABF" w14:textId="4453EED9" w:rsidR="00DA74D6" w:rsidRPr="00DA74D6" w:rsidRDefault="00DA74D6" w:rsidP="00DA74D6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 xml:space="preserve">Meeting Policy </w:t>
      </w:r>
    </w:p>
    <w:p w14:paraId="1C3D4CB9" w14:textId="77777777" w:rsidR="00DA74D6" w:rsidRDefault="00DA74D6" w:rsidP="00DA74D6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Annual Report</w:t>
      </w:r>
    </w:p>
    <w:p w14:paraId="01BB6E5A" w14:textId="4C8D8E34" w:rsidR="007B40E6" w:rsidRPr="00DA74D6" w:rsidRDefault="007B40E6" w:rsidP="00DA74D6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Training Policy</w:t>
      </w:r>
    </w:p>
    <w:p w14:paraId="1A03F449" w14:textId="77777777" w:rsidR="00DA74D6" w:rsidRPr="00DA74D6" w:rsidRDefault="00DA74D6" w:rsidP="00851A79">
      <w:pPr>
        <w:widowControl w:val="0"/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24BF424D" w14:textId="3075546A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Councillor/Clerk Training:  </w:t>
      </w: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 </w:t>
      </w:r>
      <w:r w:rsidR="000D1383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>PCNP Planning Training</w:t>
      </w:r>
    </w:p>
    <w:p w14:paraId="585F5D23" w14:textId="77777777" w:rsidR="00DA74D6" w:rsidRPr="00DA74D6" w:rsidRDefault="00DA74D6" w:rsidP="00DA74D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5D84E766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Meetings Attended by Community Councillors/Clerk: </w:t>
      </w:r>
    </w:p>
    <w:p w14:paraId="4EAE0C2B" w14:textId="77777777" w:rsidR="00DA74D6" w:rsidRPr="00DA74D6" w:rsidRDefault="00DA74D6" w:rsidP="00DA74D6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0615BED7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Correspondence Received:</w:t>
      </w:r>
    </w:p>
    <w:p w14:paraId="0B470331" w14:textId="5EB8CF17" w:rsidR="00DA74D6" w:rsidRPr="00317A9B" w:rsidRDefault="00EF1EF2" w:rsidP="00317A9B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317A9B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VE Day 80</w:t>
      </w:r>
    </w:p>
    <w:p w14:paraId="0C6CB599" w14:textId="1F520EBF" w:rsidR="003B73EB" w:rsidRDefault="003B73EB" w:rsidP="00DA74D6">
      <w:pPr>
        <w:widowControl w:val="0"/>
        <w:numPr>
          <w:ilvl w:val="0"/>
          <w:numId w:val="7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Neighbourhood Watch</w:t>
      </w:r>
    </w:p>
    <w:p w14:paraId="5A2796A4" w14:textId="55892C14" w:rsidR="004E0DEA" w:rsidRPr="004E0DEA" w:rsidRDefault="004E0DEA" w:rsidP="004E0DEA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Resident Correspondence</w:t>
      </w:r>
    </w:p>
    <w:p w14:paraId="3E523469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72B1702A" w14:textId="77777777" w:rsidR="00DA74D6" w:rsidRP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Communication: </w:t>
      </w:r>
    </w:p>
    <w:p w14:paraId="1C28FB2A" w14:textId="77777777" w:rsidR="00DA74D6" w:rsidRPr="00DA74D6" w:rsidRDefault="00DA74D6" w:rsidP="00DA74D6">
      <w:pPr>
        <w:widowControl w:val="0"/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County Councillor Report</w:t>
      </w:r>
    </w:p>
    <w:p w14:paraId="6B383021" w14:textId="77777777" w:rsidR="00DA74D6" w:rsidRPr="00DA74D6" w:rsidRDefault="00DA74D6" w:rsidP="00DA74D6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bookmarkEnd w:id="0"/>
    <w:p w14:paraId="62B2A41B" w14:textId="6C7A013A" w:rsidR="00DA74D6" w:rsidRDefault="00DA74D6" w:rsidP="00DA74D6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Date of Next Meeting: </w:t>
      </w:r>
      <w:r w:rsidRPr="00DA74D6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To be confirmed</w:t>
      </w:r>
    </w:p>
    <w:sectPr w:rsidR="00DA74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C1079" w14:textId="77777777" w:rsidR="00DA74D6" w:rsidRDefault="00DA74D6" w:rsidP="00DA74D6">
      <w:pPr>
        <w:spacing w:after="0" w:line="240" w:lineRule="auto"/>
      </w:pPr>
      <w:r>
        <w:separator/>
      </w:r>
    </w:p>
  </w:endnote>
  <w:endnote w:type="continuationSeparator" w:id="0">
    <w:p w14:paraId="43A42E3D" w14:textId="77777777" w:rsidR="00DA74D6" w:rsidRDefault="00DA74D6" w:rsidP="00DA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56DE" w14:textId="77777777" w:rsidR="00DA74D6" w:rsidRDefault="00DA74D6" w:rsidP="00DA74D6">
      <w:pPr>
        <w:spacing w:after="0" w:line="240" w:lineRule="auto"/>
      </w:pPr>
      <w:r>
        <w:separator/>
      </w:r>
    </w:p>
  </w:footnote>
  <w:footnote w:type="continuationSeparator" w:id="0">
    <w:p w14:paraId="04EE2D1B" w14:textId="77777777" w:rsidR="00DA74D6" w:rsidRDefault="00DA74D6" w:rsidP="00DA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6A0E" w14:textId="77777777" w:rsidR="00DA74D6" w:rsidRPr="00DA74D6" w:rsidRDefault="00DA74D6" w:rsidP="00DA74D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bookmarkStart w:id="1" w:name="_Hlk128485899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Martletwy Community Council  </w:t>
    </w:r>
  </w:p>
  <w:p w14:paraId="4A844C77" w14:textId="77777777" w:rsidR="00DA74D6" w:rsidRPr="00DA74D6" w:rsidRDefault="00DA74D6" w:rsidP="00DA74D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  <w:lang w:val="en-US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Clerk: Mrs Lizzie Lesnianski.  Email: </w:t>
    </w:r>
    <w:hyperlink r:id="rId1" w:history="1">
      <w:r w:rsidRPr="00DA74D6">
        <w:rPr>
          <w:rFonts w:ascii="Times New Roman" w:eastAsia="SimSun" w:hAnsi="Times New Roman" w:cs="Times New Roman"/>
          <w:color w:val="000080"/>
          <w:kern w:val="1"/>
          <w:u w:val="single"/>
          <w:lang w:val="en-US"/>
          <w14:ligatures w14:val="none"/>
        </w:rPr>
        <w:t>martletwycommcouncil@gmail.com</w:t>
      </w:r>
    </w:hyperlink>
  </w:p>
  <w:p w14:paraId="50763F9B" w14:textId="77777777" w:rsidR="00DA74D6" w:rsidRPr="00DA74D6" w:rsidRDefault="00DA74D6" w:rsidP="00DA74D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Calibri" w:hAnsi="Times New Roman" w:cs="Times New Roman"/>
        <w:kern w:val="0"/>
        <w:lang w:val="en-US"/>
        <w14:ligatures w14:val="none"/>
      </w:rPr>
    </w:pPr>
  </w:p>
  <w:bookmarkEnd w:id="1"/>
  <w:p w14:paraId="6372F6FF" w14:textId="77777777" w:rsidR="00DA74D6" w:rsidRPr="00DA74D6" w:rsidRDefault="00DA74D6" w:rsidP="00DA74D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Notice of an Ordinary Meeting of the Council </w:t>
    </w:r>
  </w:p>
  <w:p w14:paraId="4C7A7EBC" w14:textId="2446D5C4" w:rsidR="00DA74D6" w:rsidRPr="00DA74D6" w:rsidRDefault="00DA74D6" w:rsidP="00DA74D6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lang w:val="en-US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4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val="en-US" w:eastAsia="hi-IN" w:bidi="hi-IN"/>
        <w14:ligatures w14:val="none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November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2024, 7.30pm at Lawrenny Village Hall</w:t>
    </w:r>
  </w:p>
  <w:p w14:paraId="3D21FAB9" w14:textId="22B3B0F1" w:rsidR="00DA74D6" w:rsidRDefault="00DA74D6" w:rsidP="00DA74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7A5B1D"/>
    <w:multiLevelType w:val="hybridMultilevel"/>
    <w:tmpl w:val="EC4CA71C"/>
    <w:lvl w:ilvl="0" w:tplc="91D06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054E4"/>
    <w:multiLevelType w:val="hybridMultilevel"/>
    <w:tmpl w:val="1E96CA84"/>
    <w:lvl w:ilvl="0" w:tplc="0242D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06E17"/>
    <w:multiLevelType w:val="hybridMultilevel"/>
    <w:tmpl w:val="C0503D86"/>
    <w:lvl w:ilvl="0" w:tplc="9DB81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841B5"/>
    <w:multiLevelType w:val="hybridMultilevel"/>
    <w:tmpl w:val="62886FCA"/>
    <w:lvl w:ilvl="0" w:tplc="45A42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36A94"/>
    <w:multiLevelType w:val="hybridMultilevel"/>
    <w:tmpl w:val="00E0F6EE"/>
    <w:lvl w:ilvl="0" w:tplc="A5645B5C">
      <w:start w:val="1"/>
      <w:numFmt w:val="lowerLetter"/>
      <w:lvlText w:val="%1."/>
      <w:lvlJc w:val="left"/>
      <w:pPr>
        <w:ind w:left="1080" w:hanging="360"/>
      </w:pPr>
      <w:rPr>
        <w:rFonts w:ascii="Times New Roman" w:eastAsia="SimSu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82E51"/>
    <w:multiLevelType w:val="hybridMultilevel"/>
    <w:tmpl w:val="1A20BBFA"/>
    <w:lvl w:ilvl="0" w:tplc="E4A29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675"/>
    <w:multiLevelType w:val="hybridMultilevel"/>
    <w:tmpl w:val="6220FA74"/>
    <w:lvl w:ilvl="0" w:tplc="F6FE0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848D8"/>
    <w:multiLevelType w:val="hybridMultilevel"/>
    <w:tmpl w:val="845C1FF0"/>
    <w:lvl w:ilvl="0" w:tplc="40124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23EAF"/>
    <w:multiLevelType w:val="hybridMultilevel"/>
    <w:tmpl w:val="8176F196"/>
    <w:lvl w:ilvl="0" w:tplc="1F242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30919">
    <w:abstractNumId w:val="0"/>
  </w:num>
  <w:num w:numId="2" w16cid:durableId="1520581520">
    <w:abstractNumId w:val="3"/>
  </w:num>
  <w:num w:numId="3" w16cid:durableId="1111239445">
    <w:abstractNumId w:val="6"/>
  </w:num>
  <w:num w:numId="4" w16cid:durableId="774256063">
    <w:abstractNumId w:val="9"/>
  </w:num>
  <w:num w:numId="5" w16cid:durableId="67847906">
    <w:abstractNumId w:val="2"/>
  </w:num>
  <w:num w:numId="6" w16cid:durableId="922570864">
    <w:abstractNumId w:val="4"/>
  </w:num>
  <w:num w:numId="7" w16cid:durableId="868759443">
    <w:abstractNumId w:val="5"/>
  </w:num>
  <w:num w:numId="8" w16cid:durableId="1540699379">
    <w:abstractNumId w:val="7"/>
  </w:num>
  <w:num w:numId="9" w16cid:durableId="1919437392">
    <w:abstractNumId w:val="8"/>
  </w:num>
  <w:num w:numId="10" w16cid:durableId="10116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D6"/>
    <w:rsid w:val="000D1383"/>
    <w:rsid w:val="00101CA3"/>
    <w:rsid w:val="00317A9B"/>
    <w:rsid w:val="0032508F"/>
    <w:rsid w:val="00396738"/>
    <w:rsid w:val="003B73EB"/>
    <w:rsid w:val="003C7B90"/>
    <w:rsid w:val="004E0DEA"/>
    <w:rsid w:val="0055263C"/>
    <w:rsid w:val="005F73AF"/>
    <w:rsid w:val="007B40E6"/>
    <w:rsid w:val="00851A79"/>
    <w:rsid w:val="00B164D3"/>
    <w:rsid w:val="00DA74D6"/>
    <w:rsid w:val="00DC3166"/>
    <w:rsid w:val="00E452AB"/>
    <w:rsid w:val="00E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5038"/>
  <w15:chartTrackingRefBased/>
  <w15:docId w15:val="{D3E7A960-925B-46FB-A87B-0AD92149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4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7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D6"/>
  </w:style>
  <w:style w:type="paragraph" w:styleId="Footer">
    <w:name w:val="footer"/>
    <w:basedOn w:val="Normal"/>
    <w:link w:val="FooterChar"/>
    <w:uiPriority w:val="99"/>
    <w:unhideWhenUsed/>
    <w:rsid w:val="00DA7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Lesnianskis</dc:creator>
  <cp:keywords/>
  <dc:description/>
  <cp:lastModifiedBy>The Lesnianskis</cp:lastModifiedBy>
  <cp:revision>17</cp:revision>
  <dcterms:created xsi:type="dcterms:W3CDTF">2024-10-30T11:55:00Z</dcterms:created>
  <dcterms:modified xsi:type="dcterms:W3CDTF">2024-10-30T15:28:00Z</dcterms:modified>
</cp:coreProperties>
</file>